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B2" w:rsidRPr="00A36CEC" w:rsidRDefault="002C1EB2" w:rsidP="00A36C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6CEC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Правительства РФ от 20.09.2023 </w:t>
      </w:r>
      <w:r w:rsidR="00A36CEC">
        <w:rPr>
          <w:rFonts w:ascii="Times New Roman" w:hAnsi="Times New Roman" w:cs="Times New Roman"/>
          <w:sz w:val="32"/>
          <w:szCs w:val="32"/>
        </w:rPr>
        <w:t>№</w:t>
      </w:r>
      <w:r w:rsidRPr="00A36CEC">
        <w:rPr>
          <w:rFonts w:ascii="Times New Roman" w:hAnsi="Times New Roman" w:cs="Times New Roman"/>
          <w:sz w:val="32"/>
          <w:szCs w:val="32"/>
        </w:rPr>
        <w:t xml:space="preserve"> 1535 </w:t>
      </w:r>
      <w:r w:rsidR="00A36CEC">
        <w:rPr>
          <w:rFonts w:ascii="Times New Roman" w:hAnsi="Times New Roman" w:cs="Times New Roman"/>
          <w:sz w:val="32"/>
          <w:szCs w:val="32"/>
        </w:rPr>
        <w:t>«</w:t>
      </w:r>
      <w:r w:rsidRPr="00A36CEC">
        <w:rPr>
          <w:rFonts w:ascii="Times New Roman" w:hAnsi="Times New Roman" w:cs="Times New Roman"/>
          <w:sz w:val="32"/>
          <w:szCs w:val="32"/>
        </w:rPr>
        <w:t xml:space="preserve">Об утверждении Правил приобретения лекарственных препаратов и медицинских изделий, в том числе не зарегистрированных в Российской Федерации,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инвалиду, включая </w:t>
      </w:r>
      <w:proofErr w:type="spellStart"/>
      <w:r w:rsidRPr="00A36CEC">
        <w:rPr>
          <w:rFonts w:ascii="Times New Roman" w:hAnsi="Times New Roman" w:cs="Times New Roman"/>
          <w:sz w:val="32"/>
          <w:szCs w:val="32"/>
        </w:rPr>
        <w:t>высокофункциональные</w:t>
      </w:r>
      <w:proofErr w:type="spellEnd"/>
      <w:r w:rsidRPr="00A36CEC">
        <w:rPr>
          <w:rFonts w:ascii="Times New Roman" w:hAnsi="Times New Roman" w:cs="Times New Roman"/>
          <w:sz w:val="32"/>
          <w:szCs w:val="32"/>
        </w:rPr>
        <w:t xml:space="preserve"> протезы и протезно-ортопедические изделия, закупаемых Государственным фондом поддержки участников специальной военной операции </w:t>
      </w:r>
      <w:r w:rsidR="00A36CEC">
        <w:rPr>
          <w:rFonts w:ascii="Times New Roman" w:hAnsi="Times New Roman" w:cs="Times New Roman"/>
          <w:sz w:val="32"/>
          <w:szCs w:val="32"/>
        </w:rPr>
        <w:t>«</w:t>
      </w:r>
      <w:r w:rsidRPr="00A36CEC">
        <w:rPr>
          <w:rFonts w:ascii="Times New Roman" w:hAnsi="Times New Roman" w:cs="Times New Roman"/>
          <w:sz w:val="32"/>
          <w:szCs w:val="32"/>
        </w:rPr>
        <w:t>Защитники Отечества</w:t>
      </w:r>
      <w:r w:rsidR="00A36CEC">
        <w:rPr>
          <w:rFonts w:ascii="Times New Roman" w:hAnsi="Times New Roman" w:cs="Times New Roman"/>
          <w:sz w:val="32"/>
          <w:szCs w:val="32"/>
        </w:rPr>
        <w:t>»</w:t>
      </w:r>
      <w:r w:rsidRPr="00A36CEC">
        <w:rPr>
          <w:rFonts w:ascii="Times New Roman" w:hAnsi="Times New Roman" w:cs="Times New Roman"/>
          <w:sz w:val="32"/>
          <w:szCs w:val="32"/>
        </w:rPr>
        <w:t xml:space="preserve"> для лиц, указанных в абзацах втором и третьем подпункта </w:t>
      </w:r>
      <w:r w:rsidR="00A36CEC">
        <w:rPr>
          <w:rFonts w:ascii="Times New Roman" w:hAnsi="Times New Roman" w:cs="Times New Roman"/>
          <w:sz w:val="32"/>
          <w:szCs w:val="32"/>
        </w:rPr>
        <w:t>«</w:t>
      </w:r>
      <w:r w:rsidRPr="00A36CEC">
        <w:rPr>
          <w:rFonts w:ascii="Times New Roman" w:hAnsi="Times New Roman" w:cs="Times New Roman"/>
          <w:sz w:val="32"/>
          <w:szCs w:val="32"/>
        </w:rPr>
        <w:t>в</w:t>
      </w:r>
      <w:r w:rsidR="00A36CEC">
        <w:rPr>
          <w:rFonts w:ascii="Times New Roman" w:hAnsi="Times New Roman" w:cs="Times New Roman"/>
          <w:sz w:val="32"/>
          <w:szCs w:val="32"/>
        </w:rPr>
        <w:t>»</w:t>
      </w:r>
      <w:r w:rsidRPr="00A36CEC">
        <w:rPr>
          <w:rFonts w:ascii="Times New Roman" w:hAnsi="Times New Roman" w:cs="Times New Roman"/>
          <w:sz w:val="32"/>
          <w:szCs w:val="32"/>
        </w:rPr>
        <w:t xml:space="preserve"> пункта 2 Указа Президента Российской Федерации от 3 апреля 2023 г. </w:t>
      </w:r>
      <w:r w:rsidR="00A36CEC">
        <w:rPr>
          <w:rFonts w:ascii="Times New Roman" w:hAnsi="Times New Roman" w:cs="Times New Roman"/>
          <w:sz w:val="32"/>
          <w:szCs w:val="32"/>
        </w:rPr>
        <w:t>№</w:t>
      </w:r>
      <w:r w:rsidRPr="00A36CEC">
        <w:rPr>
          <w:rFonts w:ascii="Times New Roman" w:hAnsi="Times New Roman" w:cs="Times New Roman"/>
          <w:sz w:val="32"/>
          <w:szCs w:val="32"/>
        </w:rPr>
        <w:t xml:space="preserve"> 232 </w:t>
      </w:r>
      <w:r w:rsidR="00A36CEC">
        <w:rPr>
          <w:rFonts w:ascii="Times New Roman" w:hAnsi="Times New Roman" w:cs="Times New Roman"/>
          <w:sz w:val="32"/>
          <w:szCs w:val="32"/>
        </w:rPr>
        <w:t>«</w:t>
      </w:r>
      <w:r w:rsidRPr="00A36CEC">
        <w:rPr>
          <w:rFonts w:ascii="Times New Roman" w:hAnsi="Times New Roman" w:cs="Times New Roman"/>
          <w:sz w:val="32"/>
          <w:szCs w:val="32"/>
        </w:rPr>
        <w:t xml:space="preserve">О создании Государственного фонда поддержки участников специальной военной операции </w:t>
      </w:r>
      <w:r w:rsidR="00A36CEC">
        <w:rPr>
          <w:rFonts w:ascii="Times New Roman" w:hAnsi="Times New Roman" w:cs="Times New Roman"/>
          <w:sz w:val="32"/>
          <w:szCs w:val="32"/>
        </w:rPr>
        <w:t>«</w:t>
      </w:r>
      <w:r w:rsidRPr="00A36CEC">
        <w:rPr>
          <w:rFonts w:ascii="Times New Roman" w:hAnsi="Times New Roman" w:cs="Times New Roman"/>
          <w:sz w:val="32"/>
          <w:szCs w:val="32"/>
        </w:rPr>
        <w:t>Защитники Отечества</w:t>
      </w:r>
      <w:r w:rsidR="00A36CEC">
        <w:rPr>
          <w:rFonts w:ascii="Times New Roman" w:hAnsi="Times New Roman" w:cs="Times New Roman"/>
          <w:sz w:val="32"/>
          <w:szCs w:val="32"/>
        </w:rPr>
        <w:t>»</w:t>
      </w:r>
      <w:r w:rsidRPr="00A36CEC">
        <w:rPr>
          <w:rFonts w:ascii="Times New Roman" w:hAnsi="Times New Roman" w:cs="Times New Roman"/>
          <w:sz w:val="32"/>
          <w:szCs w:val="32"/>
        </w:rPr>
        <w:t xml:space="preserve">, либо группы таких лиц, а также товаров, работ, услуг, закупаемых данным Фондом в целях адаптации жилых помещений под индивидуальные потребности указанных лиц и Положения о работе комиссий по обследованию жилых помещений лиц, указанных в абзацах втором и третьем подпункта </w:t>
      </w:r>
      <w:r w:rsidR="00A36CEC">
        <w:rPr>
          <w:rFonts w:ascii="Times New Roman" w:hAnsi="Times New Roman" w:cs="Times New Roman"/>
          <w:sz w:val="32"/>
          <w:szCs w:val="32"/>
        </w:rPr>
        <w:t>«</w:t>
      </w:r>
      <w:r w:rsidRPr="00A36CEC">
        <w:rPr>
          <w:rFonts w:ascii="Times New Roman" w:hAnsi="Times New Roman" w:cs="Times New Roman"/>
          <w:sz w:val="32"/>
          <w:szCs w:val="32"/>
        </w:rPr>
        <w:t>в</w:t>
      </w:r>
      <w:r w:rsidR="00A36CEC">
        <w:rPr>
          <w:rFonts w:ascii="Times New Roman" w:hAnsi="Times New Roman" w:cs="Times New Roman"/>
          <w:sz w:val="32"/>
          <w:szCs w:val="32"/>
        </w:rPr>
        <w:t>»</w:t>
      </w:r>
      <w:r w:rsidRPr="00A36CEC">
        <w:rPr>
          <w:rFonts w:ascii="Times New Roman" w:hAnsi="Times New Roman" w:cs="Times New Roman"/>
          <w:sz w:val="32"/>
          <w:szCs w:val="32"/>
        </w:rPr>
        <w:t xml:space="preserve"> пункта 2 Указа Президента Российской Федерации от 3 апреля 2023 г. </w:t>
      </w:r>
      <w:r w:rsidR="00A36CEC">
        <w:rPr>
          <w:rFonts w:ascii="Times New Roman" w:hAnsi="Times New Roman" w:cs="Times New Roman"/>
          <w:sz w:val="32"/>
          <w:szCs w:val="32"/>
        </w:rPr>
        <w:t>№</w:t>
      </w:r>
      <w:r w:rsidRPr="00A36CEC">
        <w:rPr>
          <w:rFonts w:ascii="Times New Roman" w:hAnsi="Times New Roman" w:cs="Times New Roman"/>
          <w:sz w:val="32"/>
          <w:szCs w:val="32"/>
        </w:rPr>
        <w:t xml:space="preserve"> 232 </w:t>
      </w:r>
      <w:r w:rsidR="00A36CEC">
        <w:rPr>
          <w:rFonts w:ascii="Times New Roman" w:hAnsi="Times New Roman" w:cs="Times New Roman"/>
          <w:sz w:val="32"/>
          <w:szCs w:val="32"/>
        </w:rPr>
        <w:t>«</w:t>
      </w:r>
      <w:r w:rsidRPr="00A36CEC">
        <w:rPr>
          <w:rFonts w:ascii="Times New Roman" w:hAnsi="Times New Roman" w:cs="Times New Roman"/>
          <w:sz w:val="32"/>
          <w:szCs w:val="32"/>
        </w:rPr>
        <w:t xml:space="preserve">О создании Государственного фонда поддержки участников специальной военной операции </w:t>
      </w:r>
      <w:r w:rsidR="00A36CEC">
        <w:rPr>
          <w:rFonts w:ascii="Times New Roman" w:hAnsi="Times New Roman" w:cs="Times New Roman"/>
          <w:sz w:val="32"/>
          <w:szCs w:val="32"/>
        </w:rPr>
        <w:t>«</w:t>
      </w:r>
      <w:r w:rsidRPr="00A36CEC">
        <w:rPr>
          <w:rFonts w:ascii="Times New Roman" w:hAnsi="Times New Roman" w:cs="Times New Roman"/>
          <w:sz w:val="32"/>
          <w:szCs w:val="32"/>
        </w:rPr>
        <w:t>Защитники Отечества</w:t>
      </w:r>
      <w:r w:rsidR="00A36CEC">
        <w:rPr>
          <w:rFonts w:ascii="Times New Roman" w:hAnsi="Times New Roman" w:cs="Times New Roman"/>
          <w:sz w:val="32"/>
          <w:szCs w:val="32"/>
        </w:rPr>
        <w:t>»</w:t>
      </w:r>
      <w:r w:rsidRPr="00A36CEC">
        <w:rPr>
          <w:rFonts w:ascii="Times New Roman" w:hAnsi="Times New Roman" w:cs="Times New Roman"/>
          <w:sz w:val="32"/>
          <w:szCs w:val="32"/>
        </w:rPr>
        <w:t>, в целях адаптации жилых помещений для проживания в них инвалидов</w:t>
      </w:r>
      <w:r w:rsidR="00A36CEC" w:rsidRPr="00A36CEC">
        <w:rPr>
          <w:rFonts w:ascii="Times New Roman" w:hAnsi="Times New Roman" w:cs="Times New Roman"/>
          <w:sz w:val="32"/>
          <w:szCs w:val="32"/>
        </w:rPr>
        <w:t>» у</w:t>
      </w:r>
      <w:r w:rsidRPr="00A36CEC">
        <w:rPr>
          <w:rFonts w:ascii="Times New Roman" w:hAnsi="Times New Roman" w:cs="Times New Roman"/>
          <w:bCs/>
          <w:sz w:val="32"/>
          <w:szCs w:val="32"/>
        </w:rPr>
        <w:t xml:space="preserve">становлены </w:t>
      </w:r>
      <w:bookmarkStart w:id="0" w:name="_GoBack"/>
      <w:r w:rsidRPr="00A36CEC">
        <w:rPr>
          <w:rFonts w:ascii="Times New Roman" w:hAnsi="Times New Roman" w:cs="Times New Roman"/>
          <w:bCs/>
          <w:sz w:val="32"/>
          <w:szCs w:val="32"/>
        </w:rPr>
        <w:t xml:space="preserve">правила приобретения лекарственных препаратов и медицинских изделий, средств реабилитации и иных товаров Государственным фондом поддержки участников специальной военной операции </w:t>
      </w:r>
      <w:r w:rsidR="00A36CEC">
        <w:rPr>
          <w:rFonts w:ascii="Times New Roman" w:hAnsi="Times New Roman" w:cs="Times New Roman"/>
          <w:bCs/>
          <w:sz w:val="32"/>
          <w:szCs w:val="32"/>
        </w:rPr>
        <w:t>«</w:t>
      </w:r>
      <w:r w:rsidRPr="00A36CEC">
        <w:rPr>
          <w:rFonts w:ascii="Times New Roman" w:hAnsi="Times New Roman" w:cs="Times New Roman"/>
          <w:bCs/>
          <w:sz w:val="32"/>
          <w:szCs w:val="32"/>
        </w:rPr>
        <w:t>Защитники Отечества</w:t>
      </w:r>
      <w:r w:rsidR="00A36CEC">
        <w:rPr>
          <w:rFonts w:ascii="Times New Roman" w:hAnsi="Times New Roman" w:cs="Times New Roman"/>
          <w:bCs/>
          <w:sz w:val="32"/>
          <w:szCs w:val="32"/>
        </w:rPr>
        <w:t>».</w:t>
      </w:r>
    </w:p>
    <w:bookmarkEnd w:id="0"/>
    <w:p w:rsidR="002C1EB2" w:rsidRPr="00A36CEC" w:rsidRDefault="002C1EB2" w:rsidP="002C1EB2">
      <w:pPr>
        <w:pStyle w:val="ConsPlusNormal"/>
        <w:ind w:firstLine="709"/>
        <w:contextualSpacing/>
        <w:jc w:val="both"/>
        <w:rPr>
          <w:sz w:val="32"/>
          <w:szCs w:val="32"/>
        </w:rPr>
      </w:pPr>
      <w:r w:rsidRPr="00A36CEC">
        <w:rPr>
          <w:sz w:val="32"/>
          <w:szCs w:val="32"/>
        </w:rPr>
        <w:t>В данном документе закреплено, что финансовое обеспечение приобретения Фондом лекарств, медицинских изделий, технических средств реабилитации, средств адаптации жилых помещений для участников боевых действий осуществляется за счет грантов в форме субсидий, предоставляемых из федерального бюджета, а также добровольных имущественных взносов и пожертвований и иных источников.</w:t>
      </w:r>
    </w:p>
    <w:p w:rsidR="002C1EB2" w:rsidRPr="00A36CEC" w:rsidRDefault="002C1EB2">
      <w:pPr>
        <w:rPr>
          <w:sz w:val="32"/>
          <w:szCs w:val="32"/>
        </w:rPr>
      </w:pPr>
    </w:p>
    <w:sectPr w:rsidR="002C1EB2" w:rsidRPr="00A3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589"/>
    <w:rsid w:val="002C1EB2"/>
    <w:rsid w:val="003E7828"/>
    <w:rsid w:val="00A13589"/>
    <w:rsid w:val="00A36CEC"/>
    <w:rsid w:val="00C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4BF9"/>
  <w15:docId w15:val="{29A6EA39-CA8A-4487-A588-DB15858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Гафурова Венера Гирфановна</cp:lastModifiedBy>
  <cp:revision>3</cp:revision>
  <dcterms:created xsi:type="dcterms:W3CDTF">2023-09-28T15:41:00Z</dcterms:created>
  <dcterms:modified xsi:type="dcterms:W3CDTF">2023-10-17T16:11:00Z</dcterms:modified>
</cp:coreProperties>
</file>